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10"/>
        <w:gridCol w:w="6612"/>
      </w:tblGrid>
      <w:tr w:rsidR="007D6F64" w:rsidRPr="004C14F7" w14:paraId="42C2CC20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42C2CC1E" w14:textId="77777777" w:rsidR="001F68BF" w:rsidRPr="004C14F7" w:rsidRDefault="004C14F7" w:rsidP="005E7C42">
            <w:pPr>
              <w:rPr>
                <w:b/>
                <w:bCs/>
                <w:lang w:val="de-DE"/>
              </w:rPr>
            </w:pPr>
            <w:r w:rsidRPr="004C14F7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42C2CC1F" w14:textId="77777777" w:rsidR="001F68BF" w:rsidRPr="004C14F7" w:rsidRDefault="004C14F7" w:rsidP="005E7C42">
            <w:pPr>
              <w:rPr>
                <w:b/>
                <w:bCs/>
                <w:lang w:val="de-DE"/>
              </w:rPr>
            </w:pPr>
            <w:r w:rsidRPr="004C14F7">
              <w:rPr>
                <w:b/>
                <w:bCs/>
                <w:lang w:val="de-DE"/>
              </w:rPr>
              <w:t> </w:t>
            </w:r>
          </w:p>
        </w:tc>
      </w:tr>
      <w:tr w:rsidR="007D6F64" w:rsidRPr="004C14F7" w14:paraId="42C2CC25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21" w14:textId="77777777" w:rsidR="001F68BF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22" w14:textId="77777777" w:rsidR="00CC2E05" w:rsidRPr="004C14F7" w:rsidRDefault="004C14F7" w:rsidP="00CC2E05">
            <w:pPr>
              <w:rPr>
                <w:lang w:val="de-DE"/>
              </w:rPr>
            </w:pPr>
            <w:hyperlink r:id="rId12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</w:t>
              </w:r>
            </w:hyperlink>
          </w:p>
          <w:p w14:paraId="42C2CC23" w14:textId="77777777" w:rsidR="001F68BF" w:rsidRPr="004C14F7" w:rsidRDefault="004C14F7" w:rsidP="00CC2E05">
            <w:pPr>
              <w:rPr>
                <w:lang w:val="de-DE"/>
              </w:rPr>
            </w:pPr>
            <w:r w:rsidRPr="004C14F7">
              <w:rPr>
                <w:noProof/>
                <w:lang w:val="de-DE"/>
              </w:rPr>
              <w:drawing>
                <wp:inline distT="0" distB="0" distL="0" distR="0" wp14:anchorId="42C2CCD9" wp14:editId="42C2CCDA">
                  <wp:extent cx="720000" cy="301058"/>
                  <wp:effectExtent l="0" t="0" r="4445" b="3810"/>
                  <wp:docPr id="5467965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325563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24" w14:textId="77777777" w:rsidR="00CC2E05" w:rsidRPr="004C14F7" w:rsidRDefault="004C14F7" w:rsidP="00CC2E05">
            <w:pPr>
              <w:rPr>
                <w:b/>
                <w:bCs/>
                <w:lang w:val="de-DE"/>
              </w:rPr>
            </w:pPr>
            <w:r w:rsidRPr="004C14F7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Pon a tus clientes en primer lugar. En cada interacción. Y en cada momento.</w:t>
            </w:r>
          </w:p>
        </w:tc>
      </w:tr>
      <w:tr w:rsidR="007D6F64" w:rsidRPr="004C14F7" w14:paraId="42C2CC2B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26" w14:textId="77777777" w:rsidR="001F68BF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27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 xml:space="preserve">Servicios de </w:t>
            </w: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experiencia del cliente</w:t>
            </w:r>
          </w:p>
          <w:p w14:paraId="42C2CC28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Los clientes cada vez tienen más formas de contactar con una empresa: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chatbots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, centros de llamadas automatizados o con humanos, aplicaciones, redes sociales... Por eso necesitas una estrategia tecnológica y sistemas integrados que te permitan dar prioridad a tus clientes.</w:t>
            </w:r>
          </w:p>
          <w:p w14:paraId="42C2CC29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Necesitas saber qué esperan tus clientes, adaptar la tecnología de CX (Experiencia del Cliente) a tus objetivos empresariales e incorporar personas, procesos y tecnologías que mejoren los resultados dentro de tus prácticas de experiencia del cliente.</w:t>
            </w:r>
          </w:p>
          <w:p w14:paraId="42C2CC2A" w14:textId="77777777" w:rsidR="001F68BF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Los servicios CX de SoftwareOne ayudan a tu equipo a encontrar un método pragmático para relacionaros con los clientes ahora y en el futuro. Utilizamos la tecnología para construir relaciones significativas con tus clientes y ponemos potentes herramientas en manos de tus agentes y usuarios de tu empresa. Trabajamos con vosotros para crear procesos continuos de evaluación de las expectativas de los clientes y de cómo respondéis a ellas, garantizando al mismo tiempo el cumplimiento de la normativa.</w:t>
            </w:r>
          </w:p>
        </w:tc>
      </w:tr>
      <w:tr w:rsidR="007D6F64" w:rsidRPr="004C14F7" w14:paraId="42C2CC3F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2C" w14:textId="77777777" w:rsidR="001F68BF" w:rsidRPr="004C14F7" w:rsidRDefault="004C14F7" w:rsidP="005E7C42">
            <w:pPr>
              <w:rPr>
                <w:b/>
                <w:bCs/>
              </w:rPr>
            </w:pPr>
            <w:proofErr w:type="spellStart"/>
            <w:r w:rsidRPr="004C14F7">
              <w:rPr>
                <w:b/>
                <w:bCs/>
              </w:rPr>
              <w:t>InfoBox</w:t>
            </w:r>
            <w:proofErr w:type="spellEnd"/>
            <w:r w:rsidRPr="004C14F7">
              <w:rPr>
                <w:b/>
                <w:bCs/>
              </w:rPr>
              <w:t xml:space="preserve">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2D" w14:textId="77777777" w:rsidR="00CC2E05" w:rsidRPr="004C14F7" w:rsidRDefault="004C14F7" w:rsidP="00CC2E05">
            <w:pPr>
              <w:rPr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sz w:val="28"/>
                <w:szCs w:val="28"/>
                <w:bdr w:val="nil"/>
                <w:lang w:val="es-ES"/>
              </w:rPr>
              <w:t>Busca conexiones significativas con los clientes y haz crecer tu negocio.</w:t>
            </w:r>
          </w:p>
          <w:p w14:paraId="42C2CC2E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Nuestros servicios te ayudan a aumentar tus ingresos descubriendo oportunidades ocultas en el "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deep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data" y convirtiendo las conversaciones con los clientes en información práctica mediante herramientas analíticas avanzadas y modelos de IA. Te ayudamos a adaptarte para que seas capaz de responder a las cambiantes demandas de los clientes. Además, mejoramos la productividad de tus agentes eliminando barreras con los sistemas internos. En resumen, hacemos que tus clientes quieran hacer negocios contigo.</w:t>
            </w:r>
          </w:p>
          <w:p w14:paraId="42C2CC2F" w14:textId="77777777" w:rsidR="00CC2E05" w:rsidRPr="004C14F7" w:rsidRDefault="00CC2E05" w:rsidP="00CC2E05"/>
          <w:p w14:paraId="42C2CC30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icono de barra gráfica</w:t>
            </w:r>
          </w:p>
          <w:p w14:paraId="42C2CC31" w14:textId="77777777" w:rsidR="00CC2E05" w:rsidRPr="004C14F7" w:rsidRDefault="004C14F7" w:rsidP="00CC2E05">
            <w:r w:rsidRPr="004C14F7">
              <w:rPr>
                <w:noProof/>
              </w:rPr>
              <w:drawing>
                <wp:inline distT="0" distB="0" distL="0" distR="0" wp14:anchorId="42C2CCDB" wp14:editId="42C2CCDC">
                  <wp:extent cx="720000" cy="720000"/>
                  <wp:effectExtent l="0" t="0" r="4445" b="4445"/>
                  <wp:docPr id="17334402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074107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C2CC32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Aumento de los ingresos</w:t>
            </w:r>
          </w:p>
          <w:p w14:paraId="42C2CC33" w14:textId="77777777" w:rsidR="00CC2E05" w:rsidRPr="004C14F7" w:rsidRDefault="00CC2E05" w:rsidP="00CC2E05"/>
          <w:p w14:paraId="42C2CC34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icono todas las direcciones</w:t>
            </w:r>
          </w:p>
          <w:p w14:paraId="42C2CC35" w14:textId="77777777" w:rsidR="00CC2E05" w:rsidRPr="004C14F7" w:rsidRDefault="004C14F7" w:rsidP="00CC2E05">
            <w:r w:rsidRPr="004C14F7">
              <w:rPr>
                <w:noProof/>
              </w:rPr>
              <w:drawing>
                <wp:inline distT="0" distB="0" distL="0" distR="0" wp14:anchorId="42C2CCDD" wp14:editId="42C2CCDE">
                  <wp:extent cx="720000" cy="720000"/>
                  <wp:effectExtent l="0" t="0" r="4445" b="4445"/>
                  <wp:docPr id="194398435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610659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C2CC36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Agilidad empresarial</w:t>
            </w:r>
          </w:p>
          <w:p w14:paraId="42C2CC37" w14:textId="77777777" w:rsidR="00CC2E05" w:rsidRPr="004C14F7" w:rsidRDefault="00CC2E05" w:rsidP="00CC2E05"/>
          <w:p w14:paraId="42C2CC38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icono de </w:t>
            </w: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maletín</w:t>
            </w:r>
          </w:p>
          <w:p w14:paraId="42C2CC39" w14:textId="77777777" w:rsidR="00CC2E05" w:rsidRPr="004C14F7" w:rsidRDefault="004C14F7" w:rsidP="00CC2E05">
            <w:r w:rsidRPr="004C14F7">
              <w:rPr>
                <w:noProof/>
              </w:rPr>
              <w:drawing>
                <wp:inline distT="0" distB="0" distL="0" distR="0" wp14:anchorId="42C2CCDF" wp14:editId="42C2CCE0">
                  <wp:extent cx="720000" cy="720000"/>
                  <wp:effectExtent l="0" t="0" r="4445" b="4445"/>
                  <wp:docPr id="923709436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36767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C2CC3A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Más productividad</w:t>
            </w:r>
          </w:p>
          <w:p w14:paraId="42C2CC3B" w14:textId="77777777" w:rsidR="00CC2E05" w:rsidRPr="004C14F7" w:rsidRDefault="00CC2E05" w:rsidP="00CC2E05"/>
          <w:p w14:paraId="42C2CC3C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icono de asistencia</w:t>
            </w:r>
          </w:p>
          <w:p w14:paraId="42C2CC3D" w14:textId="77777777" w:rsidR="00CC2E05" w:rsidRPr="004C14F7" w:rsidRDefault="004C14F7" w:rsidP="00CC2E05">
            <w:r w:rsidRPr="004C14F7">
              <w:rPr>
                <w:noProof/>
              </w:rPr>
              <w:drawing>
                <wp:inline distT="0" distB="0" distL="0" distR="0" wp14:anchorId="42C2CCE1" wp14:editId="42C2CCE2">
                  <wp:extent cx="720000" cy="720000"/>
                  <wp:effectExtent l="0" t="0" r="4445" b="4445"/>
                  <wp:docPr id="185693692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09210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C2CC3E" w14:textId="77777777" w:rsidR="001F68BF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Menor riesgo</w:t>
            </w:r>
          </w:p>
        </w:tc>
      </w:tr>
      <w:tr w:rsidR="007D6F64" w:rsidRPr="004C14F7" w14:paraId="42C2CC4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40" w14:textId="77777777" w:rsidR="001F68BF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lastRenderedPageBreak/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41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Cómo lo hacemos</w:t>
            </w:r>
          </w:p>
          <w:p w14:paraId="42C2CC42" w14:textId="77777777" w:rsidR="001F68BF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Mejoramos las experiencias de clientes y agentes en todo el mundo y lo hacemos utilizando la IA para sostener conversaciones naturales, y para mayor automatización y escalabilidad global instantánea. Puedes empezar con nuestros servicios de asesoramiento, que se prestan en tres fases:</w:t>
            </w:r>
          </w:p>
        </w:tc>
      </w:tr>
      <w:tr w:rsidR="007D6F64" w:rsidRPr="004C14F7" w14:paraId="42C2CC4A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44" w14:textId="77777777" w:rsidR="001F68BF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45" w14:textId="77777777" w:rsidR="00CC2E05" w:rsidRPr="004C14F7" w:rsidRDefault="004C14F7" w:rsidP="00CC2E05">
            <w:pPr>
              <w:rPr>
                <w:lang w:val="de-DE"/>
              </w:rPr>
            </w:pPr>
            <w:hyperlink r:id="rId18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GettyImages-607477465</w:t>
              </w:r>
            </w:hyperlink>
          </w:p>
          <w:p w14:paraId="42C2CC46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b/>
                <w:bCs/>
                <w:noProof/>
                <w:sz w:val="28"/>
                <w:szCs w:val="24"/>
              </w:rPr>
              <w:lastRenderedPageBreak/>
              <w:drawing>
                <wp:inline distT="0" distB="0" distL="0" distR="0" wp14:anchorId="42C2CCE3" wp14:editId="42C2CCE4">
                  <wp:extent cx="720000" cy="477510"/>
                  <wp:effectExtent l="0" t="0" r="4445" b="0"/>
                  <wp:docPr id="13425778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712537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47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Entender</w:t>
            </w:r>
          </w:p>
          <w:p w14:paraId="42C2CC48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Conocer las necesidades de tu empresa en materia de CX para garantizar que las inversiones en tecnología y procesos se ajustan a los objetivos a largo plazo.</w:t>
            </w:r>
          </w:p>
          <w:p w14:paraId="42C2CC49" w14:textId="77777777" w:rsidR="001F68BF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En este taller, nos centramos en las necesidades de las líneas de negocio no técnicas, concretamente en los objetivos empresariales.</w:t>
            </w:r>
          </w:p>
        </w:tc>
      </w:tr>
      <w:tr w:rsidR="007D6F64" w:rsidRPr="004C14F7" w14:paraId="42C2CC51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4B" w14:textId="77777777" w:rsidR="001F68BF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lastRenderedPageBreak/>
              <w:t xml:space="preserve">Text and Image 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4C" w14:textId="77777777" w:rsidR="00CC2E05" w:rsidRPr="004C14F7" w:rsidRDefault="004C14F7" w:rsidP="00CC2E05">
            <w:pPr>
              <w:rPr>
                <w:lang w:val="de-DE"/>
              </w:rPr>
            </w:pPr>
            <w:hyperlink r:id="rId20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GettyImages-1279655915</w:t>
              </w:r>
            </w:hyperlink>
          </w:p>
          <w:p w14:paraId="42C2CC4D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b/>
                <w:bCs/>
                <w:noProof/>
                <w:sz w:val="28"/>
                <w:szCs w:val="24"/>
              </w:rPr>
              <w:drawing>
                <wp:inline distT="0" distB="0" distL="0" distR="0" wp14:anchorId="42C2CCE5" wp14:editId="42C2CCE6">
                  <wp:extent cx="720000" cy="481096"/>
                  <wp:effectExtent l="0" t="0" r="4445" b="0"/>
                  <wp:docPr id="51276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318819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1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4E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Descubrir</w:t>
            </w:r>
          </w:p>
          <w:p w14:paraId="42C2CC4F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En estos talleres tecnológicos, nos centramos en las necesidades de los interlocutores técnicos, concretamente en los requisitos técnicos, las necesidades de integración y las consideraciones normativas. Ofrecen una visión completa de la situación tecnológica existente, las carencias y las soluciones complementarias.</w:t>
            </w:r>
          </w:p>
          <w:p w14:paraId="42C2CC50" w14:textId="77777777" w:rsidR="001F68BF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Realizamos una presentación en la que se evalúa la preparación, y que incluye una visión de la CX, casos de uso potenciales, puntuación de madurez y siguientes pasos.</w:t>
            </w:r>
          </w:p>
        </w:tc>
      </w:tr>
      <w:tr w:rsidR="007D6F64" w:rsidRPr="004C14F7" w14:paraId="42C2CC57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52" w14:textId="77777777" w:rsidR="001F68BF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53" w14:textId="77777777" w:rsidR="00CC2E05" w:rsidRPr="004C14F7" w:rsidRDefault="004C14F7" w:rsidP="00CC2E05">
            <w:pPr>
              <w:rPr>
                <w:lang w:val="de-DE"/>
              </w:rPr>
            </w:pPr>
            <w:hyperlink r:id="rId22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GettyImages-755651145</w:t>
              </w:r>
            </w:hyperlink>
          </w:p>
          <w:p w14:paraId="42C2CC54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b/>
                <w:bCs/>
                <w:noProof/>
                <w:sz w:val="28"/>
                <w:szCs w:val="24"/>
              </w:rPr>
              <w:drawing>
                <wp:inline distT="0" distB="0" distL="0" distR="0" wp14:anchorId="42C2CCE7" wp14:editId="42C2CCE8">
                  <wp:extent cx="720000" cy="481992"/>
                  <wp:effectExtent l="0" t="0" r="4445" b="0"/>
                  <wp:docPr id="16792078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71894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81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55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Solución</w:t>
            </w:r>
          </w:p>
          <w:p w14:paraId="42C2CC56" w14:textId="77777777" w:rsidR="001F68BF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Trabajamos con tu equipo para implementar la visión de CX, adaptándola a vuestros requisitos específicos, incluidas las licencias, la configuración y la implementación de herramientas de CX como AWS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Connect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o Microsoft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Teams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</w:p>
        </w:tc>
      </w:tr>
      <w:tr w:rsidR="007D6F64" w:rsidRPr="004C14F7" w14:paraId="42C2CC5E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58" w14:textId="77777777" w:rsidR="00CC2E05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Teaser Large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59" w14:textId="77777777" w:rsidR="00DE4239" w:rsidRPr="004C14F7" w:rsidRDefault="004C14F7" w:rsidP="00DE4239">
            <w:pPr>
              <w:rPr>
                <w:lang w:val="de-DE"/>
              </w:rPr>
            </w:pPr>
            <w:hyperlink r:id="rId24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GettyImages-1339699192</w:t>
              </w:r>
            </w:hyperlink>
          </w:p>
          <w:p w14:paraId="42C2CC5A" w14:textId="77777777" w:rsidR="00DE4239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  <w:noProof/>
              </w:rPr>
              <w:drawing>
                <wp:inline distT="0" distB="0" distL="0" distR="0" wp14:anchorId="42C2CCE9" wp14:editId="42C2CCEA">
                  <wp:extent cx="720000" cy="478182"/>
                  <wp:effectExtent l="0" t="0" r="4445" b="0"/>
                  <wp:docPr id="11796233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817197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5B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Moderniza tu estrategia de comunicación</w:t>
            </w:r>
          </w:p>
          <w:p w14:paraId="42C2CC5C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Descubre cómo Microsoft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Teams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Phone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puede ahorrarte tiempo y dinero, a la vez que colaboras más eficazmente con tus clientes.</w:t>
            </w:r>
          </w:p>
          <w:p w14:paraId="42C2CC5D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6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https://www.softwareone.com/en/blog/articles/2023/09/21/leverage-microsoft-teams-for-seamless-integration</w:t>
              </w:r>
            </w:hyperlink>
          </w:p>
        </w:tc>
      </w:tr>
      <w:tr w:rsidR="007D6F64" w:rsidRPr="004C14F7" w14:paraId="42C2CC73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5F" w14:textId="77777777" w:rsidR="00CC2E05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lastRenderedPageBreak/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60" w14:textId="77777777" w:rsidR="00CC2E05" w:rsidRPr="004C14F7" w:rsidRDefault="004C14F7" w:rsidP="00CC2E05">
            <w:pPr>
              <w:rPr>
                <w:b/>
                <w:bCs/>
                <w:sz w:val="28"/>
                <w:szCs w:val="24"/>
              </w:rPr>
            </w:pPr>
            <w:r w:rsidRPr="004C14F7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Inspírate</w:t>
            </w:r>
          </w:p>
          <w:p w14:paraId="42C2CC61" w14:textId="77777777" w:rsidR="00CC2E05" w:rsidRPr="004C14F7" w:rsidRDefault="00CC2E05" w:rsidP="00CC2E05"/>
          <w:p w14:paraId="42C2CC62" w14:textId="77777777" w:rsidR="00DE4239" w:rsidRPr="004C14F7" w:rsidRDefault="004C14F7" w:rsidP="00DE4239">
            <w:pPr>
              <w:rPr>
                <w:lang w:val="de-DE"/>
              </w:rPr>
            </w:pPr>
            <w:hyperlink r:id="rId27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GettyImages-607327027</w:t>
              </w:r>
            </w:hyperlink>
          </w:p>
          <w:p w14:paraId="42C2CC63" w14:textId="77777777" w:rsidR="00DE4239" w:rsidRPr="004C14F7" w:rsidRDefault="004C14F7" w:rsidP="00CC2E05">
            <w:r w:rsidRPr="004C14F7">
              <w:rPr>
                <w:noProof/>
              </w:rPr>
              <w:drawing>
                <wp:inline distT="0" distB="0" distL="0" distR="0" wp14:anchorId="42C2CCEB" wp14:editId="42C2CCEC">
                  <wp:extent cx="720000" cy="479079"/>
                  <wp:effectExtent l="0" t="0" r="4445" b="0"/>
                  <wp:docPr id="12041231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47768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64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Fideliza a tus clientes con datos y personalización</w:t>
            </w:r>
          </w:p>
          <w:p w14:paraId="42C2CC65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utilizar la visión 360 de los clientes para tener una visión unificada de sus datos y recurrir a los canales adecuados para relacionarte con ellos.</w:t>
            </w:r>
          </w:p>
          <w:p w14:paraId="42C2CC66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9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https://www.softwareone.com/en/blog/articles/2019/05/30/customer-360-overview</w:t>
              </w:r>
            </w:hyperlink>
          </w:p>
          <w:p w14:paraId="42C2CC67" w14:textId="77777777" w:rsidR="00CC2E05" w:rsidRPr="004C14F7" w:rsidRDefault="00CC2E05" w:rsidP="00CC2E05"/>
          <w:p w14:paraId="42C2CC68" w14:textId="77777777" w:rsidR="00DE4239" w:rsidRPr="004C14F7" w:rsidRDefault="004C14F7" w:rsidP="00DE4239">
            <w:pPr>
              <w:rPr>
                <w:lang w:val="de-DE"/>
              </w:rPr>
            </w:pPr>
            <w:hyperlink r:id="rId30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AdobeStock_200146306</w:t>
              </w:r>
            </w:hyperlink>
          </w:p>
          <w:p w14:paraId="42C2CC69" w14:textId="77777777" w:rsidR="00DE4239" w:rsidRPr="004C14F7" w:rsidRDefault="004C14F7" w:rsidP="00CC2E05">
            <w:r w:rsidRPr="004C14F7">
              <w:rPr>
                <w:noProof/>
              </w:rPr>
              <w:drawing>
                <wp:inline distT="0" distB="0" distL="0" distR="0" wp14:anchorId="42C2CCED" wp14:editId="42C2CCEE">
                  <wp:extent cx="720000" cy="401685"/>
                  <wp:effectExtent l="0" t="0" r="4445" b="0"/>
                  <wp:docPr id="14479210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30972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1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6A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Nuevo portal con Microsoft 365 que mejora la experiencia del cliente</w:t>
            </w:r>
          </w:p>
          <w:p w14:paraId="42C2CC6B" w14:textId="77777777" w:rsidR="00CC2E05" w:rsidRPr="004C14F7" w:rsidRDefault="004C14F7" w:rsidP="00CC2E05"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Msg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Life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, empresa de servicios informáticos para aseguradoras, recurrió a SoftwareOne para implantar Microsoft 365 y sustituir su actual portal de clientes por uno más sofisticado que les ofrezca contenidos individualizados tras iniciar sesión.</w:t>
            </w:r>
          </w:p>
          <w:p w14:paraId="42C2CC6C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2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https://www.softwareone.com/en/case-studies/global/information-technology/msg-life-digital-workplace</w:t>
              </w:r>
            </w:hyperlink>
          </w:p>
          <w:p w14:paraId="42C2CC6D" w14:textId="77777777" w:rsidR="00CC2E05" w:rsidRPr="004C14F7" w:rsidRDefault="00CC2E05" w:rsidP="00CC2E05"/>
          <w:p w14:paraId="42C2CC6E" w14:textId="77777777" w:rsidR="00DE4239" w:rsidRPr="004C14F7" w:rsidRDefault="004C14F7" w:rsidP="00DE4239">
            <w:pPr>
              <w:rPr>
                <w:lang w:val="de-DE"/>
              </w:rPr>
            </w:pPr>
            <w:hyperlink r:id="rId33" w:tooltip="https://softwareone.sharepoint.com/sites/GlobalMarketing2/Shared%20Documents/05%20Case%20Studies/Case%20Study%20Projects/01%20Closed%20Projects/VfL%20Bochum/Images/dustinbialas_bocsge_-8.jpg?web=1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dustinbialas_bocsge_-8.jpg</w:t>
              </w:r>
            </w:hyperlink>
          </w:p>
          <w:p w14:paraId="42C2CC6F" w14:textId="77777777" w:rsidR="00DE4239" w:rsidRPr="004C14F7" w:rsidRDefault="004C14F7" w:rsidP="00CC2E05">
            <w:pPr>
              <w:rPr>
                <w:lang w:val="de-DE"/>
              </w:rPr>
            </w:pPr>
            <w:r w:rsidRPr="004C14F7">
              <w:rPr>
                <w:noProof/>
                <w:lang w:val="de-DE"/>
              </w:rPr>
              <w:drawing>
                <wp:inline distT="0" distB="0" distL="0" distR="0" wp14:anchorId="42C2CCEF" wp14:editId="42C2CCF0">
                  <wp:extent cx="720000" cy="480000"/>
                  <wp:effectExtent l="0" t="0" r="4445" b="0"/>
                  <wp:docPr id="56700179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94464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C2CC70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lastRenderedPageBreak/>
              <w:t>Un club de fútbol alemán transforma la experiencia de sus hinchas</w:t>
            </w:r>
          </w:p>
          <w:p w14:paraId="42C2CC71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El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VfL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Bochum presentó un nuevo sitio web mejorado y lanzó aplicaciones móviles interactivas con el objetivo de interactuar con sus seguidores, fidelizarlos y mejorar la venta de entradas.</w:t>
            </w:r>
          </w:p>
          <w:p w14:paraId="42C2CC72" w14:textId="77777777" w:rsidR="00DE4239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5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https://www.softwareone.com/en/case-studies/global/sports-and-entertainment/vfl-bochum-1848-soccer-club-establishes-digital-fan-journey-with-app-services-in-azure</w:t>
              </w:r>
            </w:hyperlink>
          </w:p>
        </w:tc>
      </w:tr>
      <w:tr w:rsidR="007D6F64" w:rsidRPr="004C14F7" w14:paraId="42C2CC7A" w14:textId="77777777" w:rsidTr="005E7C42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42C2CC74" w14:textId="77777777" w:rsidR="00CC2E05" w:rsidRPr="004C14F7" w:rsidRDefault="004C14F7" w:rsidP="005E7C42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75" w14:textId="77777777" w:rsidR="00DE4239" w:rsidRPr="004C14F7" w:rsidRDefault="004C14F7" w:rsidP="00DE4239">
            <w:pPr>
              <w:rPr>
                <w:lang w:val="de-DE"/>
              </w:rPr>
            </w:pPr>
            <w:hyperlink r:id="rId36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</w:t>
              </w:r>
            </w:hyperlink>
          </w:p>
          <w:p w14:paraId="42C2CC76" w14:textId="77777777" w:rsidR="00DE4239" w:rsidRPr="004C14F7" w:rsidRDefault="004C14F7" w:rsidP="00DE4239">
            <w:pPr>
              <w:rPr>
                <w:b/>
                <w:bCs/>
              </w:rPr>
            </w:pPr>
            <w:r w:rsidRPr="004C14F7">
              <w:rPr>
                <w:noProof/>
                <w:lang w:val="de-DE"/>
              </w:rPr>
              <w:drawing>
                <wp:inline distT="0" distB="0" distL="0" distR="0" wp14:anchorId="42C2CCF1" wp14:editId="42C2CCF2">
                  <wp:extent cx="720000" cy="301058"/>
                  <wp:effectExtent l="0" t="0" r="4445" b="3810"/>
                  <wp:docPr id="21468396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08129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2CC77" w14:textId="77777777" w:rsidR="00DE4239" w:rsidRPr="004C14F7" w:rsidRDefault="004C14F7" w:rsidP="00DE4239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Ponte en contacto con nosotros</w:t>
            </w:r>
          </w:p>
          <w:p w14:paraId="42C2CC78" w14:textId="77777777" w:rsidR="00DE4239" w:rsidRPr="004C14F7" w:rsidRDefault="004C14F7" w:rsidP="00DE4239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Ponte en contacto con nosotros y permítenos ayudarte a explorar formas de renovar la experiencia que tus clientes tienen con tu empresa.</w:t>
            </w:r>
          </w:p>
          <w:p w14:paraId="42C2CC79" w14:textId="77777777" w:rsidR="00CC2E05" w:rsidRPr="004C14F7" w:rsidRDefault="004C14F7" w:rsidP="00DE4239">
            <w:pPr>
              <w:rPr>
                <w:b/>
                <w:bCs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42C2CC7B" w14:textId="77777777" w:rsidR="001F68BF" w:rsidRPr="004C14F7" w:rsidRDefault="001F68BF"/>
    <w:p w14:paraId="42C2CC7C" w14:textId="77777777" w:rsidR="001F68BF" w:rsidRPr="004C14F7" w:rsidRDefault="001F68BF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7D6F64" w:rsidRPr="004C14F7" w14:paraId="42C2CC7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42C2CC7D" w14:textId="77777777" w:rsidR="001F68BF" w:rsidRPr="004C14F7" w:rsidRDefault="004C14F7" w:rsidP="001F68BF">
            <w:pPr>
              <w:rPr>
                <w:b/>
                <w:bCs/>
                <w:lang w:val="de-DE"/>
              </w:rPr>
            </w:pPr>
            <w:r w:rsidRPr="004C14F7">
              <w:rPr>
                <w:b/>
                <w:bCs/>
              </w:rPr>
              <w:t>Meta Data</w:t>
            </w:r>
            <w:r w:rsidRPr="004C14F7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42C2CC7E" w14:textId="77777777" w:rsidR="001F68BF" w:rsidRPr="004C14F7" w:rsidRDefault="004C14F7" w:rsidP="001F68BF">
            <w:pPr>
              <w:rPr>
                <w:b/>
                <w:bCs/>
                <w:lang w:val="de-DE"/>
              </w:rPr>
            </w:pPr>
            <w:r w:rsidRPr="004C14F7">
              <w:rPr>
                <w:b/>
                <w:bCs/>
                <w:lang w:val="de-DE"/>
              </w:rPr>
              <w:t> </w:t>
            </w:r>
          </w:p>
        </w:tc>
      </w:tr>
      <w:tr w:rsidR="007D6F64" w:rsidRPr="004C14F7" w14:paraId="42C2CC8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80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Content status </w:t>
            </w:r>
          </w:p>
          <w:p w14:paraId="42C2CC81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Date of last update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82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t>2/1/2024</w:t>
            </w:r>
          </w:p>
        </w:tc>
      </w:tr>
      <w:tr w:rsidR="007D6F64" w:rsidRPr="004C14F7" w14:paraId="42C2CC87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84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Language </w:t>
            </w:r>
          </w:p>
          <w:p w14:paraId="42C2CC85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Language of the content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86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7D6F64" w:rsidRPr="004C14F7" w14:paraId="42C2CC8B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88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Page URL </w:t>
            </w:r>
          </w:p>
          <w:p w14:paraId="42C2CC89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 xml:space="preserve">"Speaking" URL with keywords, short, all lower case, no </w:t>
            </w:r>
            <w:r w:rsidRPr="004C14F7">
              <w:t>special characters, spaces replaced with hyphens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8A" w14:textId="77777777" w:rsidR="001F68BF" w:rsidRPr="004C14F7" w:rsidRDefault="004C14F7" w:rsidP="001F68BF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/es/aplicaciones-empresariales/experiencia-del-cliente</w:t>
            </w:r>
          </w:p>
        </w:tc>
      </w:tr>
      <w:tr w:rsidR="007D6F64" w:rsidRPr="004C14F7" w14:paraId="42C2CC8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8C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Teaser title  </w:t>
            </w:r>
          </w:p>
          <w:p w14:paraId="42C2CC8D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 xml:space="preserve">Title displayed as website teaser card, up to 78 </w:t>
            </w:r>
            <w:r w:rsidRPr="004C14F7">
              <w:t>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8E" w14:textId="77777777" w:rsidR="001F68BF" w:rsidRPr="004C14F7" w:rsidRDefault="004C14F7" w:rsidP="001F68BF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Mejora la experiencia de tus clientes con SoftwareOne</w:t>
            </w:r>
          </w:p>
        </w:tc>
      </w:tr>
      <w:tr w:rsidR="007D6F64" w:rsidRPr="004C14F7" w14:paraId="42C2CC93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90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lastRenderedPageBreak/>
              <w:t>Teaser description </w:t>
            </w:r>
          </w:p>
          <w:p w14:paraId="42C2CC91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Text displayed as website teaser card, up to 156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92" w14:textId="77777777" w:rsidR="001F68BF" w:rsidRPr="004C14F7" w:rsidRDefault="004C14F7" w:rsidP="001F68BF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Mejora la relación con sus </w:t>
            </w: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clientes con los servicios CX de SoftwareOne. Aprovecha la tecnología, mejora las relaciones y cumple la normativa sin esfuerzo.</w:t>
            </w:r>
          </w:p>
        </w:tc>
      </w:tr>
      <w:tr w:rsidR="007D6F64" w:rsidRPr="004C14F7" w14:paraId="42C2CC9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94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Teaser image </w:t>
            </w:r>
          </w:p>
          <w:p w14:paraId="42C2CC95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Image ID or link to file 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96" w14:textId="77777777" w:rsidR="00CC2E05" w:rsidRPr="004C14F7" w:rsidRDefault="004C14F7" w:rsidP="00CC2E05">
            <w:pPr>
              <w:rPr>
                <w:lang w:val="de-DE"/>
              </w:rPr>
            </w:pPr>
            <w:hyperlink r:id="rId37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</w:t>
              </w:r>
            </w:hyperlink>
          </w:p>
          <w:p w14:paraId="42C2CC97" w14:textId="77777777" w:rsidR="001F68BF" w:rsidRPr="004C14F7" w:rsidRDefault="004C14F7" w:rsidP="00CC2E05">
            <w:pPr>
              <w:rPr>
                <w:lang w:val="de-DE"/>
              </w:rPr>
            </w:pPr>
            <w:r w:rsidRPr="004C14F7">
              <w:rPr>
                <w:noProof/>
                <w:lang w:val="de-DE"/>
              </w:rPr>
              <w:drawing>
                <wp:inline distT="0" distB="0" distL="0" distR="0" wp14:anchorId="42C2CCF3" wp14:editId="42C2CCF4">
                  <wp:extent cx="720000" cy="301058"/>
                  <wp:effectExtent l="0" t="0" r="4445" b="3810"/>
                  <wp:docPr id="13966491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64072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6F64" w:rsidRPr="004C14F7" w14:paraId="42C2CC9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99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Headline  </w:t>
            </w:r>
          </w:p>
          <w:p w14:paraId="42C2CC9A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h1 headline (hidden), up to 60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9B" w14:textId="77777777" w:rsidR="001F68BF" w:rsidRPr="004C14F7" w:rsidRDefault="004C14F7" w:rsidP="001F68BF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Aprovecha la tecnología, mejora las relaciones y cumple la normativa sin esfuerzo.</w:t>
            </w:r>
          </w:p>
        </w:tc>
      </w:tr>
      <w:tr w:rsidR="007D6F64" w:rsidRPr="004C14F7" w14:paraId="42C2CCA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9D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Navigation title  </w:t>
            </w:r>
          </w:p>
          <w:p w14:paraId="42C2CC9E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Shortened headline, used for breadcrumb and other navigation elements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9F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 de experiencia del cliente</w:t>
            </w:r>
          </w:p>
        </w:tc>
      </w:tr>
      <w:tr w:rsidR="007D6F64" w:rsidRPr="004C14F7" w14:paraId="42C2CCA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A1" w14:textId="77777777" w:rsidR="001F68BF" w:rsidRPr="004C14F7" w:rsidRDefault="004C14F7" w:rsidP="001F68BF">
            <w:pPr>
              <w:rPr>
                <w:b/>
                <w:bCs/>
                <w:lang w:val="de-DE"/>
              </w:rPr>
            </w:pPr>
            <w:r w:rsidRPr="004C14F7">
              <w:rPr>
                <w:b/>
                <w:bCs/>
              </w:rPr>
              <w:t>Keywords</w:t>
            </w:r>
            <w:r w:rsidRPr="004C14F7">
              <w:rPr>
                <w:b/>
                <w:bCs/>
                <w:lang w:val="de-DE"/>
              </w:rPr>
              <w:t> </w:t>
            </w:r>
          </w:p>
          <w:p w14:paraId="42C2CCA2" w14:textId="77777777" w:rsidR="001F68BF" w:rsidRPr="004C14F7" w:rsidRDefault="004C14F7" w:rsidP="001F68BF">
            <w:pPr>
              <w:rPr>
                <w:b/>
                <w:bCs/>
                <w:lang w:val="de-DE"/>
              </w:rPr>
            </w:pPr>
            <w:r w:rsidRPr="004C14F7">
              <w:t>Separated by space</w:t>
            </w:r>
            <w:r w:rsidRPr="004C14F7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A3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7D6F64" w:rsidRPr="004C14F7" w14:paraId="42C2CCA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A5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Meta title  </w:t>
            </w:r>
          </w:p>
          <w:p w14:paraId="42C2CCA6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 xml:space="preserve">Title displayed in Google search </w:t>
            </w:r>
            <w:r w:rsidRPr="004C14F7">
              <w:t>results and on browser tab, up to 60 characters, must not be the same as headline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A7" w14:textId="77777777" w:rsidR="001F68BF" w:rsidRPr="004C14F7" w:rsidRDefault="004C14F7" w:rsidP="001F68BF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Mejora la experiencia de tus clientes con SoftwareOne | SoftwareOne</w:t>
            </w:r>
          </w:p>
        </w:tc>
      </w:tr>
      <w:tr w:rsidR="007D6F64" w:rsidRPr="004C14F7" w14:paraId="42C2CCA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A9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 xml:space="preserve">Meta </w:t>
            </w:r>
            <w:r w:rsidRPr="004C14F7">
              <w:rPr>
                <w:b/>
                <w:bCs/>
              </w:rPr>
              <w:t>description  </w:t>
            </w:r>
          </w:p>
          <w:p w14:paraId="42C2CCAA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Text displayed in Google search results, up to 160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AB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SoftwareOne convierte a tus clientes en fans incondicionales con nuestros servicios de experiencia del cliente. Más información.</w:t>
            </w:r>
          </w:p>
        </w:tc>
      </w:tr>
      <w:tr w:rsidR="007D6F64" w:rsidRPr="004C14F7" w14:paraId="42C2CCB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AD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Open Graph title  </w:t>
            </w:r>
          </w:p>
          <w:p w14:paraId="42C2CCAE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Title displayed when shared on social media, up to 90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AF" w14:textId="77777777" w:rsidR="001F68BF" w:rsidRPr="004C14F7" w:rsidRDefault="004C14F7" w:rsidP="001F68BF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Tus clientes se merecen la mejor experiencia</w:t>
            </w:r>
          </w:p>
        </w:tc>
      </w:tr>
      <w:tr w:rsidR="007D6F64" w:rsidRPr="004C14F7" w14:paraId="42C2CCB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B1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Open Graph description  </w:t>
            </w:r>
          </w:p>
          <w:p w14:paraId="42C2CCB2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Text displayed when shared on social media, up to 200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B3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SoftwareOne te ayuda a convertir a tus clientes en fans incondicionales con nuestros servicios de experiencia del cliente. Más información.</w:t>
            </w:r>
          </w:p>
        </w:tc>
      </w:tr>
      <w:tr w:rsidR="007D6F64" w:rsidRPr="004C14F7" w14:paraId="42C2CCBA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B5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Text for Open Graph image  </w:t>
            </w:r>
          </w:p>
          <w:p w14:paraId="42C2CCB6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lastRenderedPageBreak/>
              <w:t>Eyebrow up to 55 characters, headline up to 120 characters, CTA up to 20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B7" w14:textId="77777777" w:rsidR="001F68BF" w:rsidRPr="004C14F7" w:rsidRDefault="004C14F7" w:rsidP="001F68BF">
            <w:pPr>
              <w:rPr>
                <w:lang w:val="en-GB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Servicios de experiencia del cliente</w:t>
            </w:r>
          </w:p>
          <w:p w14:paraId="42C2CCB8" w14:textId="77777777" w:rsidR="00CC2E05" w:rsidRPr="004C14F7" w:rsidRDefault="004C14F7" w:rsidP="001F68BF">
            <w:pPr>
              <w:rPr>
                <w:lang w:val="en-GB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Pon a tus clientes en primer lugar. En cada interacción. Y en cada momento.</w:t>
            </w:r>
          </w:p>
          <w:p w14:paraId="42C2CCB9" w14:textId="77777777" w:rsidR="00CC2E05" w:rsidRPr="004C14F7" w:rsidRDefault="004C14F7" w:rsidP="001F68BF">
            <w:pPr>
              <w:rPr>
                <w:lang w:val="en-GB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Seguir leyendo +</w:t>
            </w:r>
          </w:p>
        </w:tc>
      </w:tr>
      <w:tr w:rsidR="007D6F64" w:rsidRPr="004C14F7" w14:paraId="42C2CCB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BB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lastRenderedPageBreak/>
              <w:t>Open Graph image </w:t>
            </w:r>
          </w:p>
          <w:p w14:paraId="42C2CCBC" w14:textId="77777777" w:rsidR="001F68BF" w:rsidRPr="004C14F7" w:rsidRDefault="004C14F7" w:rsidP="001F68BF">
            <w:pPr>
              <w:rPr>
                <w:b/>
                <w:bCs/>
              </w:rPr>
            </w:pPr>
            <w:r w:rsidRPr="004C14F7">
              <w:t>Image ID or link to file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BD" w14:textId="77777777" w:rsidR="00CC2E05" w:rsidRPr="004C14F7" w:rsidRDefault="004C14F7" w:rsidP="00CC2E05">
            <w:pPr>
              <w:rPr>
                <w:lang w:val="de-DE"/>
              </w:rPr>
            </w:pPr>
            <w:hyperlink r:id="rId38" w:history="1">
              <w:r w:rsidRPr="004C14F7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</w:t>
              </w:r>
            </w:hyperlink>
          </w:p>
          <w:p w14:paraId="42C2CCBE" w14:textId="77777777" w:rsidR="001F68BF" w:rsidRPr="004C14F7" w:rsidRDefault="004C14F7" w:rsidP="001F68BF">
            <w:pPr>
              <w:rPr>
                <w:lang w:val="de-DE"/>
              </w:rPr>
            </w:pPr>
            <w:r w:rsidRPr="004C14F7">
              <w:rPr>
                <w:noProof/>
                <w:lang w:val="de-DE"/>
              </w:rPr>
              <w:drawing>
                <wp:inline distT="0" distB="0" distL="0" distR="0" wp14:anchorId="42C2CCF5" wp14:editId="42C2CCF6">
                  <wp:extent cx="720000" cy="301058"/>
                  <wp:effectExtent l="0" t="0" r="4445" b="3810"/>
                  <wp:docPr id="13195819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6593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0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6F64" w:rsidRPr="004C14F7" w14:paraId="42C2CCC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C0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Twitter Card / X title  </w:t>
            </w:r>
          </w:p>
          <w:p w14:paraId="42C2CCC1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t>Text displayed when shared on Twitter, up to 55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C2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Mejora la experiencia de tus clientes con SoftwareOne</w:t>
            </w:r>
          </w:p>
        </w:tc>
      </w:tr>
      <w:tr w:rsidR="007D6F64" w:rsidRPr="004C14F7" w14:paraId="42C2CCC7" w14:textId="77777777" w:rsidTr="00CC2E05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C4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Twitter Card / X description  </w:t>
            </w:r>
          </w:p>
          <w:p w14:paraId="42C2CCC5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t>Text displayed when shared on Twitter, up to 125 characters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42C2CCC6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Descubre cómo SoftwareOne te ayuda a convertir a tus clientes en fans </w:t>
            </w: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incondicionales con nuestros servicios de experiencia del cliente.</w:t>
            </w:r>
          </w:p>
        </w:tc>
      </w:tr>
      <w:tr w:rsidR="007D6F64" w:rsidRPr="004C14F7" w14:paraId="42C2CCCB" w14:textId="77777777" w:rsidTr="00CC2E05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C8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Optional: Campaign selection </w:t>
            </w:r>
          </w:p>
          <w:p w14:paraId="42C2CCC9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t>Add campaign name if asset is part of a specific campaign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</w:tcPr>
          <w:p w14:paraId="42C2CCCA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</w:t>
            </w:r>
          </w:p>
        </w:tc>
      </w:tr>
      <w:tr w:rsidR="007D6F64" w:rsidRPr="004C14F7" w14:paraId="42C2CCCF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CC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Industry selection </w:t>
            </w:r>
          </w:p>
          <w:p w14:paraId="42C2CCCD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t>Used for filtering and auto-generated components on the website, select the most important, several possible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CE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7D6F64" w:rsidRPr="004C14F7" w14:paraId="42C2CCD3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42C2CCD0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Tag selection </w:t>
            </w:r>
          </w:p>
          <w:p w14:paraId="42C2CCD1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t>Used for filtering and auto-generated components on the website, select the most important, several possible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42C2CCD2" w14:textId="77777777" w:rsidR="00CC2E05" w:rsidRPr="004C14F7" w:rsidRDefault="004C14F7" w:rsidP="00CC2E05">
            <w:pPr>
              <w:rPr>
                <w:lang w:val="de-DE"/>
              </w:rPr>
            </w:pPr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experiencia del cliente</w:t>
            </w:r>
          </w:p>
        </w:tc>
      </w:tr>
      <w:tr w:rsidR="007D6F64" w:rsidRPr="004C14F7" w14:paraId="42C2CCD7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42C2CCD4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rPr>
                <w:b/>
                <w:bCs/>
              </w:rPr>
              <w:t>Topic selection </w:t>
            </w:r>
          </w:p>
          <w:p w14:paraId="42C2CCD5" w14:textId="77777777" w:rsidR="00CC2E05" w:rsidRPr="004C14F7" w:rsidRDefault="004C14F7" w:rsidP="00CC2E05">
            <w:pPr>
              <w:rPr>
                <w:b/>
                <w:bCs/>
              </w:rPr>
            </w:pPr>
            <w:r w:rsidRPr="004C14F7">
              <w:t>Used for filtering and auto-generated components on the website, select the most important, several possible</w:t>
            </w:r>
            <w:r w:rsidRPr="004C14F7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42C2CCD6" w14:textId="77777777" w:rsidR="00CC2E05" w:rsidRPr="004C14F7" w:rsidRDefault="004C14F7" w:rsidP="00CC2E05"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específicos / Servicios en la nube / Servicios de aplicaciones / Servicios FinOps / Objetivos empresariales / Datos e IA / Espacio de trabajo digital / Servicios SAP / Soporte </w:t>
            </w:r>
            <w:proofErr w:type="spellStart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4C14F7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42C2CCD8" w14:textId="77777777" w:rsidR="00121C5F" w:rsidRPr="004C14F7" w:rsidRDefault="00121C5F" w:rsidP="001F68BF"/>
    <w:sectPr w:rsidR="00121C5F" w:rsidRPr="004C14F7" w:rsidSect="00F83E5F">
      <w:headerReference w:type="default" r:id="rId39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C2CCFC" w14:textId="77777777" w:rsidR="004C14F7" w:rsidRDefault="004C14F7">
      <w:pPr>
        <w:spacing w:before="0" w:after="0" w:line="240" w:lineRule="auto"/>
      </w:pPr>
      <w:r>
        <w:separator/>
      </w:r>
    </w:p>
  </w:endnote>
  <w:endnote w:type="continuationSeparator" w:id="0">
    <w:p w14:paraId="42C2CCFE" w14:textId="77777777" w:rsidR="004C14F7" w:rsidRDefault="004C14F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C2CCF8" w14:textId="77777777" w:rsidR="004C14F7" w:rsidRDefault="004C14F7">
      <w:pPr>
        <w:spacing w:before="0" w:after="0" w:line="240" w:lineRule="auto"/>
      </w:pPr>
      <w:r>
        <w:separator/>
      </w:r>
    </w:p>
  </w:footnote>
  <w:footnote w:type="continuationSeparator" w:id="0">
    <w:p w14:paraId="42C2CCFA" w14:textId="77777777" w:rsidR="004C14F7" w:rsidRDefault="004C14F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C2CCF7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44F4D578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4AE776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20187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790FE3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7EC4F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95ABD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902900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D448A1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94EA8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7727145">
    <w:abstractNumId w:val="6"/>
  </w:num>
  <w:num w:numId="2" w16cid:durableId="1721972592">
    <w:abstractNumId w:val="8"/>
  </w:num>
  <w:num w:numId="3" w16cid:durableId="1994526839">
    <w:abstractNumId w:val="11"/>
  </w:num>
  <w:num w:numId="4" w16cid:durableId="1015158027">
    <w:abstractNumId w:val="9"/>
  </w:num>
  <w:num w:numId="5" w16cid:durableId="1239823911">
    <w:abstractNumId w:val="2"/>
  </w:num>
  <w:num w:numId="6" w16cid:durableId="246499946">
    <w:abstractNumId w:val="4"/>
  </w:num>
  <w:num w:numId="7" w16cid:durableId="1739598157">
    <w:abstractNumId w:val="5"/>
  </w:num>
  <w:num w:numId="8" w16cid:durableId="1715305555">
    <w:abstractNumId w:val="1"/>
  </w:num>
  <w:num w:numId="9" w16cid:durableId="1781870695">
    <w:abstractNumId w:val="3"/>
  </w:num>
  <w:num w:numId="10" w16cid:durableId="2061400588">
    <w:abstractNumId w:val="10"/>
  </w:num>
  <w:num w:numId="11" w16cid:durableId="1673947903">
    <w:abstractNumId w:val="0"/>
  </w:num>
  <w:num w:numId="12" w16cid:durableId="95952279">
    <w:abstractNumId w:val="12"/>
  </w:num>
  <w:num w:numId="13" w16cid:durableId="416096106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2AA9"/>
    <w:rsid w:val="000C66E8"/>
    <w:rsid w:val="000D072A"/>
    <w:rsid w:val="000D1177"/>
    <w:rsid w:val="000D30A8"/>
    <w:rsid w:val="000D43F0"/>
    <w:rsid w:val="000D5977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14E95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14F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756D6"/>
    <w:rsid w:val="0078016D"/>
    <w:rsid w:val="00784490"/>
    <w:rsid w:val="00793877"/>
    <w:rsid w:val="00793C80"/>
    <w:rsid w:val="007955BC"/>
    <w:rsid w:val="007A486A"/>
    <w:rsid w:val="007B349A"/>
    <w:rsid w:val="007C39A0"/>
    <w:rsid w:val="007D3C28"/>
    <w:rsid w:val="007D6F64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305B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5545E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2E05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E4239"/>
    <w:rsid w:val="00DF2BE9"/>
    <w:rsid w:val="00DF50C8"/>
    <w:rsid w:val="00E0027A"/>
    <w:rsid w:val="00E02A80"/>
    <w:rsid w:val="00E049EE"/>
    <w:rsid w:val="00E0513C"/>
    <w:rsid w:val="00E06289"/>
    <w:rsid w:val="00E07092"/>
    <w:rsid w:val="00E07600"/>
    <w:rsid w:val="00E13A52"/>
    <w:rsid w:val="00E152B3"/>
    <w:rsid w:val="00E15F24"/>
    <w:rsid w:val="00E173DB"/>
    <w:rsid w:val="00E17C14"/>
    <w:rsid w:val="00E24036"/>
    <w:rsid w:val="00E34874"/>
    <w:rsid w:val="00E402DB"/>
    <w:rsid w:val="00E45D27"/>
    <w:rsid w:val="00E463EA"/>
    <w:rsid w:val="00E50F6E"/>
    <w:rsid w:val="00E673F1"/>
    <w:rsid w:val="00E90BC2"/>
    <w:rsid w:val="00EA067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2C2CC1E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CC2E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s://softwareone.sharepoint.com/:i:/r/sites/Re-brandingExerciseSharedWorkspace/Shared%20Documents/General/Brand%20Identity/05-Imagery-video-stock/06-Getty-Humanity/GettyImages-607477465.jpg?csf=1&amp;web=1&amp;e=uH05Ct" TargetMode="External"/><Relationship Id="rId26" Type="http://schemas.openxmlformats.org/officeDocument/2006/relationships/hyperlink" Target="https://www.softwareone.com/en/blog/articles/2023/09/21/leverage-microsoft-teams-for-seamless-integration" TargetMode="External"/><Relationship Id="rId39" Type="http://schemas.openxmlformats.org/officeDocument/2006/relationships/header" Target="header1.xml"/><Relationship Id="rId21" Type="http://schemas.openxmlformats.org/officeDocument/2006/relationships/image" Target="media/image7.png"/><Relationship Id="rId34" Type="http://schemas.openxmlformats.org/officeDocument/2006/relationships/image" Target="media/image12.jpeg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yperlink" Target="https://softwareone.sharepoint.com/:i:/r/sites/Re-brandingExerciseSharedWorkspace/Shared%20Documents/General/Brand%20Identity/05-Imagery-video-stock/06-Getty-Humanity/GettyImages-1279655915.jpg?csf=1&amp;web=1&amp;e=hiZlhy" TargetMode="External"/><Relationship Id="rId29" Type="http://schemas.openxmlformats.org/officeDocument/2006/relationships/hyperlink" Target="https://www.softwareone.com/en/blog/articles/2019/05/30/customer-360-overview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softwareone.sharepoint.com/:i:/r/sites/Re-brandingExerciseSharedWorkspace/Shared%20Documents/General/Brand%20Identity/05-Imagery-video-stock/02-Service-Lines/Digital%20Workplace/99-DWP-discarded-images-DO-NOT-USE/GettyImages-1339699192.jpg?csf=1&amp;web=1&amp;e=Hj0nAf" TargetMode="External"/><Relationship Id="rId32" Type="http://schemas.openxmlformats.org/officeDocument/2006/relationships/hyperlink" Target="https://www.softwareone.com/en/case-studies/global/information-technology/msg-life-digital-workplace" TargetMode="External"/><Relationship Id="rId37" Type="http://schemas.openxmlformats.org/officeDocument/2006/relationships/hyperlink" Target="https://softwareone.sharepoint.com/:i:/r/sites/GlobalMarketing2/Shared%20Documents/03%20Digital%20Marketing/Images/AdobeStock_621450836.jpeg?csf=1&amp;web=1&amp;e=3EIjQF" TargetMode="External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8.png"/><Relationship Id="rId28" Type="http://schemas.openxmlformats.org/officeDocument/2006/relationships/image" Target="media/image10.png"/><Relationship Id="rId36" Type="http://schemas.openxmlformats.org/officeDocument/2006/relationships/hyperlink" Target="https://softwareone.sharepoint.com/:i:/r/sites/GlobalMarketing2/Shared%20Documents/03%20Digital%20Marketing/Images/AdobeStock_621450836.jpeg?csf=1&amp;web=1&amp;e=3EIjQF" TargetMode="External"/><Relationship Id="rId10" Type="http://schemas.openxmlformats.org/officeDocument/2006/relationships/footnotes" Target="footnotes.xml"/><Relationship Id="rId19" Type="http://schemas.openxmlformats.org/officeDocument/2006/relationships/image" Target="media/image6.png"/><Relationship Id="rId31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png"/><Relationship Id="rId22" Type="http://schemas.openxmlformats.org/officeDocument/2006/relationships/hyperlink" Target="https://softwareone.sharepoint.com/:i:/r/sites/Re-brandingExerciseSharedWorkspace/Shared%20Documents/General/Brand%20Identity/05-Imagery-video-stock/06-Getty-Humanity/GettyImages-755651145.jpg?csf=1&amp;web=1&amp;e=TI3Wu6" TargetMode="External"/><Relationship Id="rId27" Type="http://schemas.openxmlformats.org/officeDocument/2006/relationships/hyperlink" Target="https://softwareone.sharepoint.com/:i:/r/sites/Re-brandingExerciseSharedWorkspace/Shared%20Documents/General/Brand%20Identity/05-Imagery-video-stock/06-Getty-Humanity/GettyImages-607327027.jpg?csf=1&amp;web=1&amp;e=9XekUb" TargetMode="External"/><Relationship Id="rId30" Type="http://schemas.openxmlformats.org/officeDocument/2006/relationships/hyperlink" Target="https://softwareone.sharepoint.com/:i:/r/sites/GlobalMarketing2/Shared%20Documents/03%20Digital%20Marketing/Images/AdobeStock_200146306.jpeg?csf=1&amp;web=1&amp;e=zrNHhJ" TargetMode="External"/><Relationship Id="rId35" Type="http://schemas.openxmlformats.org/officeDocument/2006/relationships/hyperlink" Target="https://www.softwareone.com/en/case-studies/global/sports-and-entertainment/vfl-bochum-1848-soccer-club-establishes-digital-fan-journey-with-app-services-in-azure" TargetMode="Externa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:i:/r/sites/GlobalMarketing2/Shared%20Documents/03%20Digital%20Marketing/Images/AdobeStock_621450836.jpeg?csf=1&amp;web=1&amp;e=3EIjQF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9.png"/><Relationship Id="rId33" Type="http://schemas.openxmlformats.org/officeDocument/2006/relationships/hyperlink" Target="https://softwareone.sharepoint.com/sites/GlobalMarketing2/Shared%20Documents/Archive/Portfolio/Case%20Studies/Case%20Study%20Projects/01%20Closed%20Projects/VfL%20Bochum/Images/dustinbialas_bocsge_-8.jpg?web=1" TargetMode="External"/><Relationship Id="rId38" Type="http://schemas.openxmlformats.org/officeDocument/2006/relationships/hyperlink" Target="https://softwareone.sharepoint.com/:i:/r/sites/GlobalMarketing2/Shared%20Documents/03%20Digital%20Marketing/Images/AdobeStock_621450836.jpeg?csf=1&amp;web=1&amp;e=3EIjQF" TargetMode="Externa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b0cf496b-7cd7-4498-8ef1-dcff20b440b8"/>
    <ds:schemaRef ds:uri="ae88299f-fa6d-4287-a79c-aeff339cb90e"/>
    <ds:schemaRef ds:uri="aa5a5222-90ef-4397-bed9-71f3045168ad"/>
    <ds:schemaRef ds:uri="78c6f1e6-af2e-4490-bd98-34221ebcaaa4"/>
  </ds:schemaRefs>
</ds:datastoreItem>
</file>

<file path=customXml/itemProps5.xml><?xml version="1.0" encoding="utf-8"?>
<ds:datastoreItem xmlns:ds="http://schemas.openxmlformats.org/officeDocument/2006/customXml" ds:itemID="{18852926-87AF-4B03-B377-859A420650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1304</Words>
  <Characters>11014</Characters>
  <Application>Microsoft Office Word</Application>
  <DocSecurity>0</DocSecurity>
  <Lines>91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12294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4</cp:revision>
  <cp:lastPrinted>2019-06-19T09:05:00Z</cp:lastPrinted>
  <dcterms:created xsi:type="dcterms:W3CDTF">2025-01-20T09:04:00Z</dcterms:created>
  <dcterms:modified xsi:type="dcterms:W3CDTF">2025-05-26T14:29:00Z</dcterms:modified>
  <cp:category>Customer Private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ea3b648-2a7c-4ba7-a987-d3b950491939_ActionId">
    <vt:lpwstr>74704ae6-634e-4b4a-942e-86e3e677e773</vt:lpwstr>
  </property>
  <property fmtid="{D5CDD505-2E9C-101B-9397-08002B2CF9AE}" pid="6" name="MSIP_Label_dea3b648-2a7c-4ba7-a987-d3b950491939_Category">
    <vt:lpwstr>Customer Private Business</vt:lpwstr>
  </property>
  <property fmtid="{D5CDD505-2E9C-101B-9397-08002B2CF9AE}" pid="7" name="MSIP_Label_dea3b648-2a7c-4ba7-a987-d3b950491939_ContentBits">
    <vt:lpwstr>0</vt:lpwstr>
  </property>
  <property fmtid="{D5CDD505-2E9C-101B-9397-08002B2CF9AE}" pid="8" name="MSIP_Label_dea3b648-2a7c-4ba7-a987-d3b950491939_Enabled">
    <vt:lpwstr>true</vt:lpwstr>
  </property>
  <property fmtid="{D5CDD505-2E9C-101B-9397-08002B2CF9AE}" pid="9" name="MSIP_Label_dea3b648-2a7c-4ba7-a987-d3b950491939_GeneratedBy">
    <vt:lpwstr>Cognni</vt:lpwstr>
  </property>
  <property fmtid="{D5CDD505-2E9C-101B-9397-08002B2CF9AE}" pid="10" name="MSIP_Label_dea3b648-2a7c-4ba7-a987-d3b950491939_Method">
    <vt:lpwstr>Standard</vt:lpwstr>
  </property>
  <property fmtid="{D5CDD505-2E9C-101B-9397-08002B2CF9AE}" pid="11" name="MSIP_Label_dea3b648-2a7c-4ba7-a987-d3b950491939_Name">
    <vt:lpwstr>CustomerPvt_Business</vt:lpwstr>
  </property>
  <property fmtid="{D5CDD505-2E9C-101B-9397-08002B2CF9AE}" pid="12" name="MSIP_Label_dea3b648-2a7c-4ba7-a987-d3b950491939_SetDate">
    <vt:lpwstr>2025-01-20T16:59:04Z</vt:lpwstr>
  </property>
  <property fmtid="{D5CDD505-2E9C-101B-9397-08002B2CF9AE}" pid="13" name="MSIP_Label_dea3b648-2a7c-4ba7-a987-d3b950491939_SiteId">
    <vt:lpwstr>1dc9b339-fadb-432e-86df-423c38a0fcb8</vt:lpwstr>
  </property>
</Properties>
</file>